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E" w:rsidRPr="000236D9" w:rsidRDefault="0089217E" w:rsidP="0089217E">
      <w:pPr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別紙８</w:t>
      </w:r>
      <w:r w:rsidRPr="000236D9">
        <w:rPr>
          <w:rFonts w:asciiTheme="minorEastAsia" w:hAnsiTheme="minorEastAsia" w:hint="eastAsia"/>
          <w:sz w:val="22"/>
        </w:rPr>
        <w:t>）</w:t>
      </w:r>
    </w:p>
    <w:p w:rsidR="0089217E" w:rsidRPr="000236D9" w:rsidRDefault="0089217E" w:rsidP="0089217E">
      <w:pPr>
        <w:rPr>
          <w:rFonts w:asciiTheme="minorEastAsia" w:hAnsiTheme="minorEastAsia"/>
          <w:sz w:val="22"/>
        </w:rPr>
      </w:pPr>
    </w:p>
    <w:p w:rsidR="0089217E" w:rsidRDefault="0089217E" w:rsidP="004A7F61">
      <w:pPr>
        <w:ind w:firstLineChars="300" w:firstLine="695"/>
        <w:jc w:val="left"/>
        <w:rPr>
          <w:rFonts w:asciiTheme="minorEastAsia" w:hAnsiTheme="minorEastAsia"/>
          <w:sz w:val="24"/>
          <w:szCs w:val="24"/>
        </w:rPr>
      </w:pPr>
      <w:r w:rsidRPr="004F29E9">
        <w:rPr>
          <w:rFonts w:asciiTheme="minorEastAsia" w:hAnsiTheme="minorEastAsia" w:hint="eastAsia"/>
          <w:sz w:val="24"/>
          <w:szCs w:val="24"/>
        </w:rPr>
        <w:t>訪問看護ステーションにおける認定看護師資格取得支援事業費補助金に関する</w:t>
      </w:r>
    </w:p>
    <w:p w:rsidR="0089217E" w:rsidRPr="004F29E9" w:rsidRDefault="0089217E" w:rsidP="004A7F61">
      <w:pPr>
        <w:ind w:firstLineChars="300" w:firstLine="695"/>
        <w:jc w:val="left"/>
        <w:rPr>
          <w:rFonts w:asciiTheme="minorEastAsia" w:hAnsiTheme="minorEastAsia"/>
          <w:sz w:val="22"/>
        </w:rPr>
      </w:pPr>
      <w:r w:rsidRPr="004F29E9">
        <w:rPr>
          <w:rFonts w:asciiTheme="minorEastAsia" w:hAnsiTheme="minorEastAsia" w:hint="eastAsia"/>
          <w:sz w:val="24"/>
          <w:szCs w:val="24"/>
        </w:rPr>
        <w:t>歳入・歳出</w:t>
      </w:r>
      <w:r>
        <w:rPr>
          <w:rFonts w:asciiTheme="minorEastAsia" w:hAnsiTheme="minorEastAsia" w:hint="eastAsia"/>
          <w:sz w:val="24"/>
          <w:szCs w:val="24"/>
        </w:rPr>
        <w:t>決算</w:t>
      </w:r>
      <w:r w:rsidR="005269D5">
        <w:rPr>
          <w:rFonts w:asciiTheme="minorEastAsia" w:hAnsiTheme="minorEastAsia" w:hint="eastAsia"/>
          <w:sz w:val="24"/>
          <w:szCs w:val="24"/>
        </w:rPr>
        <w:t>（見込み）</w:t>
      </w:r>
      <w:r w:rsidRPr="004F29E9">
        <w:rPr>
          <w:rFonts w:asciiTheme="minorEastAsia" w:hAnsiTheme="minorEastAsia" w:hint="eastAsia"/>
          <w:sz w:val="24"/>
          <w:szCs w:val="24"/>
        </w:rPr>
        <w:t>書（抄本）</w:t>
      </w:r>
    </w:p>
    <w:p w:rsidR="0089217E" w:rsidRPr="004F29E9" w:rsidRDefault="0089217E" w:rsidP="0089217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89217E" w:rsidRPr="000236D9" w:rsidTr="00C42D99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歳出</w:t>
            </w: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89217E" w:rsidRPr="000236D9" w:rsidRDefault="0089217E" w:rsidP="00C42D99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89217E" w:rsidRPr="000236D9" w:rsidTr="00C42D99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89217E" w:rsidRPr="000236D9" w:rsidRDefault="0089217E" w:rsidP="00C42D99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0236D9">
              <w:rPr>
                <w:rFonts w:asciiTheme="minorEastAsia" w:hAnsiTheme="minorEastAsia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89217E" w:rsidRPr="000236D9" w:rsidRDefault="0089217E" w:rsidP="0089217E">
      <w:pPr>
        <w:rPr>
          <w:rFonts w:asciiTheme="minorEastAsia" w:hAnsiTheme="minorEastAsia"/>
          <w:sz w:val="22"/>
        </w:rPr>
      </w:pPr>
    </w:p>
    <w:p w:rsidR="008B0FC6" w:rsidRDefault="0089217E" w:rsidP="008B0FC6">
      <w:pPr>
        <w:ind w:firstLineChars="200" w:firstLine="423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上記の</w:t>
      </w:r>
      <w:r w:rsidRPr="004F29E9">
        <w:rPr>
          <w:rFonts w:asciiTheme="minorEastAsia" w:hAnsiTheme="minorEastAsia" w:hint="eastAsia"/>
          <w:sz w:val="22"/>
        </w:rPr>
        <w:t>訪問看護ステーションにおける認定看護師資格取得支援事業費補助金に関する</w:t>
      </w:r>
      <w:r w:rsidRPr="000236D9">
        <w:rPr>
          <w:rFonts w:asciiTheme="minorEastAsia" w:hAnsiTheme="minorEastAsia" w:hint="eastAsia"/>
          <w:sz w:val="22"/>
        </w:rPr>
        <w:t>歳入歳出</w:t>
      </w:r>
    </w:p>
    <w:p w:rsidR="0089217E" w:rsidRPr="000236D9" w:rsidRDefault="0089217E" w:rsidP="004A7F61">
      <w:pPr>
        <w:ind w:firstLineChars="100" w:firstLine="212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決算</w:t>
      </w:r>
      <w:r w:rsidR="00856D02">
        <w:rPr>
          <w:rFonts w:asciiTheme="minorEastAsia" w:hAnsiTheme="minorEastAsia" w:hint="eastAsia"/>
          <w:sz w:val="22"/>
        </w:rPr>
        <w:t>（見込み）</w:t>
      </w:r>
      <w:r w:rsidRPr="000236D9">
        <w:rPr>
          <w:rFonts w:asciiTheme="minorEastAsia" w:hAnsiTheme="minorEastAsia" w:hint="eastAsia"/>
          <w:sz w:val="22"/>
        </w:rPr>
        <w:t>書は原本と相違ないことを証明します。</w:t>
      </w:r>
    </w:p>
    <w:p w:rsidR="0089217E" w:rsidRDefault="0089217E" w:rsidP="0089217E">
      <w:pPr>
        <w:rPr>
          <w:rFonts w:asciiTheme="minorEastAsia" w:hAnsiTheme="minorEastAsia"/>
          <w:sz w:val="22"/>
        </w:rPr>
      </w:pPr>
    </w:p>
    <w:p w:rsidR="0089217E" w:rsidRPr="000236D9" w:rsidRDefault="0089217E" w:rsidP="0089217E">
      <w:pPr>
        <w:rPr>
          <w:rFonts w:asciiTheme="minorEastAsia" w:hAnsiTheme="minorEastAsia"/>
          <w:sz w:val="22"/>
        </w:rPr>
      </w:pPr>
    </w:p>
    <w:p w:rsidR="0089217E" w:rsidRPr="000236D9" w:rsidRDefault="0089217E" w:rsidP="00612B0D">
      <w:pPr>
        <w:ind w:firstLineChars="400" w:firstLine="846"/>
        <w:rPr>
          <w:rFonts w:asciiTheme="minorEastAsia" w:hAnsiTheme="minorEastAsia"/>
          <w:sz w:val="22"/>
        </w:rPr>
      </w:pPr>
      <w:bookmarkStart w:id="0" w:name="_GoBack"/>
      <w:bookmarkEnd w:id="0"/>
      <w:r w:rsidRPr="000236D9">
        <w:rPr>
          <w:rFonts w:asciiTheme="minorEastAsia" w:hAnsiTheme="minorEastAsia" w:hint="eastAsia"/>
          <w:sz w:val="22"/>
        </w:rPr>
        <w:t xml:space="preserve">　　年　　月　　日</w:t>
      </w:r>
    </w:p>
    <w:p w:rsidR="0089217E" w:rsidRPr="000236D9" w:rsidRDefault="0089217E" w:rsidP="0089217E">
      <w:pPr>
        <w:rPr>
          <w:rFonts w:asciiTheme="minorEastAsia" w:hAnsiTheme="minorEastAsia"/>
          <w:sz w:val="22"/>
        </w:rPr>
      </w:pPr>
    </w:p>
    <w:p w:rsidR="0089217E" w:rsidRDefault="0089217E" w:rsidP="0089217E">
      <w:pPr>
        <w:rPr>
          <w:rFonts w:asciiTheme="minorEastAsia" w:hAnsiTheme="minorEastAsia"/>
          <w:sz w:val="22"/>
        </w:rPr>
      </w:pPr>
    </w:p>
    <w:p w:rsidR="0089217E" w:rsidRPr="000236D9" w:rsidRDefault="0089217E" w:rsidP="0089217E">
      <w:pPr>
        <w:ind w:left="3360"/>
        <w:rPr>
          <w:rFonts w:asciiTheme="minorEastAsia" w:hAnsiTheme="minorEastAsia"/>
          <w:sz w:val="22"/>
          <w:shd w:val="pct15" w:color="auto" w:fill="FFFFFF"/>
        </w:rPr>
      </w:pPr>
      <w:r w:rsidRPr="0089217E">
        <w:rPr>
          <w:rFonts w:asciiTheme="minorEastAsia" w:hAnsiTheme="minorEastAsia" w:hint="eastAsia"/>
          <w:spacing w:val="206"/>
          <w:kern w:val="0"/>
          <w:sz w:val="22"/>
          <w:fitText w:val="1484" w:id="1154648064"/>
        </w:rPr>
        <w:t>法人</w:t>
      </w:r>
      <w:r w:rsidRPr="0089217E">
        <w:rPr>
          <w:rFonts w:asciiTheme="minorEastAsia" w:hAnsiTheme="minorEastAsia" w:hint="eastAsia"/>
          <w:kern w:val="0"/>
          <w:sz w:val="22"/>
          <w:fitText w:val="1484" w:id="1154648064"/>
        </w:rPr>
        <w:t>名</w:t>
      </w:r>
      <w:r w:rsidRPr="000236D9">
        <w:rPr>
          <w:rFonts w:asciiTheme="minorEastAsia" w:hAnsiTheme="minorEastAsia" w:hint="eastAsia"/>
          <w:sz w:val="22"/>
        </w:rPr>
        <w:tab/>
        <w:t xml:space="preserve">　</w:t>
      </w:r>
    </w:p>
    <w:p w:rsidR="0089217E" w:rsidRPr="000236D9" w:rsidRDefault="0089217E" w:rsidP="0089217E">
      <w:pPr>
        <w:rPr>
          <w:rFonts w:asciiTheme="minorEastAsia" w:hAnsiTheme="minorEastAsia"/>
          <w:sz w:val="22"/>
        </w:rPr>
      </w:pPr>
    </w:p>
    <w:p w:rsidR="0089217E" w:rsidRPr="000236D9" w:rsidRDefault="0089217E" w:rsidP="0089217E">
      <w:pPr>
        <w:ind w:left="3360"/>
        <w:rPr>
          <w:rFonts w:asciiTheme="minorEastAsia" w:hAnsiTheme="minorEastAsia"/>
          <w:sz w:val="22"/>
        </w:rPr>
      </w:pPr>
      <w:r w:rsidRPr="000236D9">
        <w:rPr>
          <w:rFonts w:asciiTheme="minorEastAsia" w:hAnsiTheme="minorEastAsia" w:hint="eastAsia"/>
          <w:sz w:val="22"/>
        </w:rPr>
        <w:t>代 表 者 氏 名</w:t>
      </w:r>
      <w:r w:rsidRPr="000236D9">
        <w:rPr>
          <w:rFonts w:asciiTheme="minorEastAsia" w:hAnsiTheme="minorEastAsia" w:hint="eastAsia"/>
          <w:sz w:val="22"/>
        </w:rPr>
        <w:tab/>
        <w:t xml:space="preserve">　　　　　　　　　　　　　　　　印</w:t>
      </w:r>
    </w:p>
    <w:p w:rsidR="0089217E" w:rsidRDefault="0089217E" w:rsidP="0089217E">
      <w:pPr>
        <w:rPr>
          <w:rFonts w:asciiTheme="minorEastAsia" w:hAnsiTheme="minorEastAsia"/>
        </w:rPr>
      </w:pPr>
    </w:p>
    <w:sectPr w:rsidR="0089217E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A7F61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12B0D"/>
    <w:rsid w:val="006259F8"/>
    <w:rsid w:val="0063183D"/>
    <w:rsid w:val="00634966"/>
    <w:rsid w:val="00676A13"/>
    <w:rsid w:val="00684427"/>
    <w:rsid w:val="00692F30"/>
    <w:rsid w:val="006B0583"/>
    <w:rsid w:val="006B659F"/>
    <w:rsid w:val="00714274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56D02"/>
    <w:rsid w:val="00863F39"/>
    <w:rsid w:val="00881890"/>
    <w:rsid w:val="0089217E"/>
    <w:rsid w:val="008B0FC6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8070-79B1-4A0C-A81F-96A2EFA8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2016-02-16T08:28:00Z</cp:lastPrinted>
  <dcterms:created xsi:type="dcterms:W3CDTF">2017-03-23T09:59:00Z</dcterms:created>
  <dcterms:modified xsi:type="dcterms:W3CDTF">2019-03-15T05:45:00Z</dcterms:modified>
</cp:coreProperties>
</file>